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A5" w:rsidRPr="00826890" w:rsidRDefault="004A341B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90">
        <w:rPr>
          <w:rFonts w:ascii="Times New Roman" w:hAnsi="Times New Roman" w:cs="Times New Roman"/>
          <w:b/>
          <w:sz w:val="28"/>
          <w:szCs w:val="28"/>
        </w:rPr>
        <w:t>МАТЕРИАЛЫ,</w:t>
      </w:r>
    </w:p>
    <w:p w:rsidR="004A341B" w:rsidRPr="00826890" w:rsidRDefault="004A341B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90">
        <w:rPr>
          <w:rFonts w:ascii="Times New Roman" w:hAnsi="Times New Roman" w:cs="Times New Roman"/>
          <w:b/>
          <w:sz w:val="28"/>
          <w:szCs w:val="28"/>
        </w:rPr>
        <w:t>обосновывающие реорганизацию</w:t>
      </w:r>
    </w:p>
    <w:p w:rsidR="004A341B" w:rsidRDefault="004A341B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90">
        <w:rPr>
          <w:rFonts w:ascii="Times New Roman" w:hAnsi="Times New Roman" w:cs="Times New Roman"/>
          <w:b/>
          <w:sz w:val="28"/>
          <w:szCs w:val="28"/>
        </w:rPr>
        <w:t xml:space="preserve">особо </w:t>
      </w:r>
      <w:r w:rsidR="00960628" w:rsidRPr="00826890">
        <w:rPr>
          <w:rFonts w:ascii="Times New Roman" w:hAnsi="Times New Roman" w:cs="Times New Roman"/>
          <w:b/>
          <w:sz w:val="28"/>
          <w:szCs w:val="28"/>
        </w:rPr>
        <w:t>охраняемой</w:t>
      </w:r>
      <w:r w:rsidRPr="00826890">
        <w:rPr>
          <w:rFonts w:ascii="Times New Roman" w:hAnsi="Times New Roman" w:cs="Times New Roman"/>
          <w:b/>
          <w:sz w:val="28"/>
          <w:szCs w:val="28"/>
        </w:rPr>
        <w:t xml:space="preserve"> природной </w:t>
      </w:r>
      <w:r w:rsidR="00960628" w:rsidRPr="00826890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826890">
        <w:rPr>
          <w:rFonts w:ascii="Times New Roman" w:hAnsi="Times New Roman" w:cs="Times New Roman"/>
          <w:b/>
          <w:sz w:val="28"/>
          <w:szCs w:val="28"/>
        </w:rPr>
        <w:t xml:space="preserve"> регионального значения государственного природного заказника геологического профиля «</w:t>
      </w:r>
      <w:r w:rsidR="005048CC">
        <w:rPr>
          <w:rFonts w:ascii="Times New Roman" w:hAnsi="Times New Roman" w:cs="Times New Roman"/>
          <w:b/>
          <w:sz w:val="28"/>
          <w:szCs w:val="28"/>
        </w:rPr>
        <w:t>Шатровское</w:t>
      </w:r>
      <w:r w:rsidRPr="00826890">
        <w:rPr>
          <w:rFonts w:ascii="Times New Roman" w:hAnsi="Times New Roman" w:cs="Times New Roman"/>
          <w:b/>
          <w:sz w:val="28"/>
          <w:szCs w:val="28"/>
        </w:rPr>
        <w:t>»</w:t>
      </w:r>
      <w:r w:rsidR="001B7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28F" w:rsidRPr="00826890" w:rsidRDefault="0071028F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6890">
        <w:rPr>
          <w:rFonts w:ascii="Times New Roman" w:hAnsi="Times New Roman" w:cs="Times New Roman"/>
          <w:sz w:val="28"/>
          <w:szCs w:val="28"/>
        </w:rPr>
        <w:t>собо охраняем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6890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D85A78">
        <w:rPr>
          <w:rFonts w:ascii="Times New Roman" w:hAnsi="Times New Roman" w:cs="Times New Roman"/>
          <w:sz w:val="28"/>
          <w:szCs w:val="28"/>
        </w:rPr>
        <w:t>ая</w:t>
      </w:r>
      <w:r w:rsidRPr="0082689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85A78">
        <w:rPr>
          <w:rFonts w:ascii="Times New Roman" w:hAnsi="Times New Roman" w:cs="Times New Roman"/>
          <w:sz w:val="28"/>
          <w:szCs w:val="28"/>
        </w:rPr>
        <w:t>я</w:t>
      </w:r>
      <w:r w:rsidRPr="00826890">
        <w:rPr>
          <w:rFonts w:ascii="Times New Roman" w:hAnsi="Times New Roman" w:cs="Times New Roman"/>
          <w:sz w:val="28"/>
          <w:szCs w:val="28"/>
        </w:rPr>
        <w:t xml:space="preserve"> регионального значения государственн</w:t>
      </w:r>
      <w:r w:rsidR="00D85A78">
        <w:rPr>
          <w:rFonts w:ascii="Times New Roman" w:hAnsi="Times New Roman" w:cs="Times New Roman"/>
          <w:sz w:val="28"/>
          <w:szCs w:val="28"/>
        </w:rPr>
        <w:t>ый</w:t>
      </w:r>
      <w:r w:rsidRPr="00826890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D85A78">
        <w:rPr>
          <w:rFonts w:ascii="Times New Roman" w:hAnsi="Times New Roman" w:cs="Times New Roman"/>
          <w:sz w:val="28"/>
          <w:szCs w:val="28"/>
        </w:rPr>
        <w:t>ый заказник</w:t>
      </w:r>
      <w:r w:rsidRPr="00826890">
        <w:rPr>
          <w:rFonts w:ascii="Times New Roman" w:hAnsi="Times New Roman" w:cs="Times New Roman"/>
          <w:sz w:val="28"/>
          <w:szCs w:val="28"/>
        </w:rPr>
        <w:t xml:space="preserve"> геологического профиля «</w:t>
      </w:r>
      <w:r w:rsidR="000A7432">
        <w:rPr>
          <w:rFonts w:ascii="Times New Roman" w:hAnsi="Times New Roman" w:cs="Times New Roman"/>
          <w:sz w:val="28"/>
          <w:szCs w:val="28"/>
        </w:rPr>
        <w:t>Шатровское</w:t>
      </w:r>
      <w:r w:rsidRPr="008268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ГПЗ «</w:t>
      </w:r>
      <w:r w:rsidR="000A7432">
        <w:rPr>
          <w:rFonts w:ascii="Times New Roman" w:hAnsi="Times New Roman" w:cs="Times New Roman"/>
          <w:sz w:val="28"/>
          <w:szCs w:val="28"/>
        </w:rPr>
        <w:t>Шатровское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826890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890">
        <w:rPr>
          <w:rFonts w:ascii="Times New Roman" w:hAnsi="Times New Roman" w:cs="Times New Roman"/>
          <w:sz w:val="28"/>
          <w:szCs w:val="28"/>
        </w:rPr>
        <w:t xml:space="preserve"> весной 2013 года на основании постановления Правительства Калининградской области от 15.05.2013 № 29</w:t>
      </w:r>
      <w:r w:rsidR="005048CC">
        <w:rPr>
          <w:rFonts w:ascii="Times New Roman" w:hAnsi="Times New Roman" w:cs="Times New Roman"/>
          <w:sz w:val="28"/>
          <w:szCs w:val="28"/>
        </w:rPr>
        <w:t>2</w:t>
      </w:r>
      <w:r w:rsidRPr="00826890">
        <w:rPr>
          <w:rFonts w:ascii="Times New Roman" w:hAnsi="Times New Roman" w:cs="Times New Roman"/>
          <w:sz w:val="28"/>
          <w:szCs w:val="28"/>
        </w:rPr>
        <w:t>. Цель создания - сохранение ценных объектов и комплексов неживой природы, а именно месторождений янтаря и связанных с ними элементов ландшафта.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особо охраняемой природной территории составляет </w:t>
      </w:r>
      <w:r w:rsidR="005048CC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 xml:space="preserve"> гектар</w:t>
      </w:r>
      <w:r w:rsidR="005048CC">
        <w:rPr>
          <w:rFonts w:ascii="Times New Roman" w:hAnsi="Times New Roman" w:cs="Times New Roman"/>
          <w:sz w:val="28"/>
          <w:szCs w:val="28"/>
        </w:rPr>
        <w:t>а.</w:t>
      </w:r>
    </w:p>
    <w:p w:rsidR="005048CC" w:rsidRDefault="005A72D8" w:rsidP="0071028F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9D0C3">
            <wp:extent cx="5914390" cy="4514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451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890" w:rsidRPr="00826890" w:rsidRDefault="00826890" w:rsidP="007102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Карта-схема расположения ГПЗ «</w:t>
      </w:r>
      <w:r w:rsidR="005A72D8">
        <w:rPr>
          <w:rFonts w:ascii="Times New Roman" w:hAnsi="Times New Roman" w:cs="Times New Roman"/>
          <w:sz w:val="28"/>
          <w:szCs w:val="28"/>
        </w:rPr>
        <w:t>Шатровское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72D8" w:rsidRDefault="005A72D8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ГПЗ «</w:t>
      </w:r>
      <w:r w:rsidR="005A72D8">
        <w:rPr>
          <w:rFonts w:ascii="Times New Roman" w:hAnsi="Times New Roman" w:cs="Times New Roman"/>
          <w:sz w:val="28"/>
          <w:szCs w:val="28"/>
        </w:rPr>
        <w:t>Шатровское</w:t>
      </w:r>
      <w:r>
        <w:rPr>
          <w:rFonts w:ascii="Times New Roman" w:hAnsi="Times New Roman" w:cs="Times New Roman"/>
          <w:sz w:val="28"/>
          <w:szCs w:val="28"/>
        </w:rPr>
        <w:t>» образован</w:t>
      </w:r>
      <w:r w:rsidR="007F6369">
        <w:rPr>
          <w:rFonts w:ascii="Times New Roman" w:hAnsi="Times New Roman" w:cs="Times New Roman"/>
          <w:sz w:val="28"/>
          <w:szCs w:val="28"/>
        </w:rPr>
        <w:t xml:space="preserve"> без ограничения срока действия для выполнения следующих задач:</w:t>
      </w:r>
    </w:p>
    <w:p w:rsidR="007F6369" w:rsidRDefault="007F6369" w:rsidP="0071028F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сохранение ценных объектов и комплексов неживой природы (месторождений янтаря и связанных с ними элементов ландшафта);</w:t>
      </w:r>
    </w:p>
    <w:p w:rsidR="007F6369" w:rsidRDefault="007F6369" w:rsidP="0071028F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научным организациям в проведении научно-исследовательских работ;</w:t>
      </w:r>
    </w:p>
    <w:p w:rsidR="007F6369" w:rsidRPr="007F6369" w:rsidRDefault="007F6369" w:rsidP="0071028F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просвещение.</w:t>
      </w:r>
    </w:p>
    <w:p w:rsidR="00087CD6" w:rsidRDefault="0082689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ГПЗ «</w:t>
      </w:r>
      <w:r w:rsidR="005A72D8">
        <w:rPr>
          <w:rFonts w:ascii="Times New Roman" w:hAnsi="Times New Roman" w:cs="Times New Roman"/>
          <w:sz w:val="28"/>
          <w:szCs w:val="28"/>
        </w:rPr>
        <w:t>Шатровское</w:t>
      </w:r>
      <w:r>
        <w:rPr>
          <w:rFonts w:ascii="Times New Roman" w:hAnsi="Times New Roman" w:cs="Times New Roman"/>
          <w:sz w:val="28"/>
          <w:szCs w:val="28"/>
        </w:rPr>
        <w:t xml:space="preserve">» располагается в муниципальном образовании «Зеленоградский городской округ» Калининградской области </w:t>
      </w:r>
      <w:r w:rsidR="008A552D" w:rsidRPr="008A552D">
        <w:rPr>
          <w:rFonts w:ascii="Times New Roman" w:hAnsi="Times New Roman" w:cs="Times New Roman"/>
          <w:sz w:val="28"/>
          <w:szCs w:val="28"/>
        </w:rPr>
        <w:t xml:space="preserve">в северо-западной части Калининградского полуострова, в </w:t>
      </w:r>
      <w:r w:rsidR="0026750E">
        <w:rPr>
          <w:rFonts w:ascii="Times New Roman" w:hAnsi="Times New Roman" w:cs="Times New Roman"/>
          <w:sz w:val="28"/>
          <w:szCs w:val="28"/>
        </w:rPr>
        <w:t>30</w:t>
      </w:r>
      <w:r w:rsidR="008A552D" w:rsidRPr="008A552D">
        <w:rPr>
          <w:rFonts w:ascii="Times New Roman" w:hAnsi="Times New Roman" w:cs="Times New Roman"/>
          <w:sz w:val="28"/>
          <w:szCs w:val="28"/>
        </w:rPr>
        <w:t xml:space="preserve"> км к юго-западу от г. Зеленоградск, в </w:t>
      </w:r>
      <w:r w:rsidR="0026750E">
        <w:rPr>
          <w:rFonts w:ascii="Times New Roman" w:hAnsi="Times New Roman" w:cs="Times New Roman"/>
          <w:sz w:val="28"/>
          <w:szCs w:val="28"/>
        </w:rPr>
        <w:t>6</w:t>
      </w:r>
      <w:r w:rsidR="008A552D" w:rsidRPr="008A552D">
        <w:rPr>
          <w:rFonts w:ascii="Times New Roman" w:hAnsi="Times New Roman" w:cs="Times New Roman"/>
          <w:sz w:val="28"/>
          <w:szCs w:val="28"/>
        </w:rPr>
        <w:t xml:space="preserve"> км от г. Светлогорска, в р-не поселков Грачевка, Клюквенное, Шатрово, Дворики. </w:t>
      </w:r>
      <w:r w:rsidR="008A552D">
        <w:rPr>
          <w:rFonts w:ascii="Times New Roman" w:hAnsi="Times New Roman" w:cs="Times New Roman"/>
          <w:sz w:val="28"/>
          <w:szCs w:val="28"/>
        </w:rPr>
        <w:tab/>
      </w:r>
    </w:p>
    <w:p w:rsidR="00826890" w:rsidRPr="00175AC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ГПЗ «</w:t>
      </w:r>
      <w:r w:rsidR="008A552D">
        <w:rPr>
          <w:rFonts w:ascii="Times New Roman" w:eastAsia="Times New Roman" w:hAnsi="Times New Roman"/>
          <w:sz w:val="28"/>
          <w:szCs w:val="28"/>
        </w:rPr>
        <w:t>Шатровское</w:t>
      </w:r>
      <w:r>
        <w:rPr>
          <w:rFonts w:ascii="Times New Roman" w:eastAsia="Times New Roman" w:hAnsi="Times New Roman"/>
          <w:sz w:val="28"/>
          <w:szCs w:val="28"/>
        </w:rPr>
        <w:t xml:space="preserve">» расположен на </w:t>
      </w:r>
      <w:r>
        <w:rPr>
          <w:rFonts w:ascii="Times New Roman" w:hAnsi="Times New Roman"/>
          <w:sz w:val="28"/>
        </w:rPr>
        <w:t>землях лесного фонда, землях населенных пунктов</w:t>
      </w:r>
      <w:r w:rsidR="008A552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землях сельскохозяйственного назначения, землях промышленности, энергетики, транспорта, связи, радиовещания, </w:t>
      </w:r>
      <w:r>
        <w:rPr>
          <w:rFonts w:ascii="Times New Roman" w:eastAsia="Times New Roman" w:hAnsi="Times New Roman"/>
          <w:sz w:val="28"/>
          <w:szCs w:val="28"/>
        </w:rPr>
        <w:t>телевидения, информатики, землях для обеспечения космической деятельности, землях обороны, безопасности и землях иного специального назначения.</w:t>
      </w:r>
      <w:r w:rsidR="00175AC0">
        <w:rPr>
          <w:rFonts w:ascii="Times New Roman" w:eastAsia="Times New Roman" w:hAnsi="Times New Roman"/>
          <w:sz w:val="28"/>
          <w:szCs w:val="28"/>
        </w:rPr>
        <w:t xml:space="preserve"> ГПЗ «</w:t>
      </w:r>
      <w:r w:rsidR="003A66CD">
        <w:rPr>
          <w:rFonts w:ascii="Times New Roman" w:eastAsia="Times New Roman" w:hAnsi="Times New Roman"/>
          <w:sz w:val="28"/>
          <w:szCs w:val="28"/>
        </w:rPr>
        <w:t>Шатровское</w:t>
      </w:r>
      <w:r w:rsidR="00175AC0">
        <w:rPr>
          <w:rFonts w:ascii="Times New Roman" w:eastAsia="Times New Roman" w:hAnsi="Times New Roman"/>
          <w:sz w:val="28"/>
          <w:szCs w:val="28"/>
        </w:rPr>
        <w:t xml:space="preserve">» </w:t>
      </w:r>
      <w:r w:rsidR="00175AC0" w:rsidRPr="00175AC0">
        <w:rPr>
          <w:rFonts w:ascii="Times New Roman" w:eastAsia="Times New Roman" w:hAnsi="Times New Roman"/>
          <w:sz w:val="28"/>
          <w:szCs w:val="28"/>
        </w:rPr>
        <w:t>создан без изъятия земельных участков у собственников, землевладельцев и землепользователей.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Территория ГПЗ «</w:t>
      </w:r>
      <w:r w:rsidR="003A66CD">
        <w:rPr>
          <w:rFonts w:ascii="Times New Roman" w:hAnsi="Times New Roman" w:cs="Times New Roman"/>
          <w:sz w:val="28"/>
          <w:szCs w:val="28"/>
        </w:rPr>
        <w:t>Шатровское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представляет собой культурный агроландшафт с преобладанием пашни, сеяных долголетних сенокосных и пастбищных лугов, с семеноводством, кормопроизводством, садоводством.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Почвы суглинистые и дерновые, дерново-слабоподзолистые, как достаточно гумусированные, так и бедные. Характер растительности территории оценивается как мозаичный, типичный для равнинно-пологой части Самбийского (Калининградского) полуострова. Выраженной флористической спецификой и уникальностью растительности территория ГПЗ «</w:t>
      </w:r>
      <w:r w:rsidR="003A66CD">
        <w:rPr>
          <w:rFonts w:ascii="Times New Roman" w:hAnsi="Times New Roman"/>
          <w:sz w:val="28"/>
          <w:szCs w:val="28"/>
        </w:rPr>
        <w:t>Шатровское</w:t>
      </w:r>
      <w:r>
        <w:rPr>
          <w:rFonts w:ascii="Times New Roman" w:hAnsi="Times New Roman"/>
          <w:sz w:val="28"/>
          <w:szCs w:val="28"/>
        </w:rPr>
        <w:t>» не обладает.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растения и животные, занесенные в Красные книги Российской Федерации и Калининградской области, отсутствуют.</w:t>
      </w:r>
    </w:p>
    <w:p w:rsidR="00175AC0" w:rsidRDefault="003A66CD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создания ГПЗ «Шатровское</w:t>
      </w:r>
      <w:r w:rsidR="00826890">
        <w:rPr>
          <w:rFonts w:ascii="Times New Roman" w:hAnsi="Times New Roman" w:cs="Times New Roman"/>
          <w:sz w:val="28"/>
          <w:szCs w:val="28"/>
        </w:rPr>
        <w:t xml:space="preserve">» в 2013 году было сохранение янтареносных отложений в условиях широкого, в то время, распространения незаконной добычи янтаря. </w:t>
      </w:r>
    </w:p>
    <w:p w:rsidR="00792600" w:rsidRPr="00792600" w:rsidRDefault="00175AC0" w:rsidP="007926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благодаря скоординированным действиям контроль-надзорных органов, а также изменению законодательной базы, нелегальная добыча янтаря на суше в Калининградской области прекращена. </w:t>
      </w:r>
      <w:r w:rsidR="00792600" w:rsidRPr="00792600">
        <w:rPr>
          <w:rFonts w:ascii="Times New Roman" w:hAnsi="Times New Roman" w:cs="Times New Roman"/>
          <w:sz w:val="28"/>
          <w:szCs w:val="28"/>
        </w:rPr>
        <w:t>Отмечаются единичные нарушения в этой сфере, а лица, осуществляющие нелегальную добычу янтаря перешли в береговую зону Балтийского моря.</w:t>
      </w:r>
    </w:p>
    <w:p w:rsidR="00175AC0" w:rsidRDefault="00175AC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CD6" w:rsidRDefault="00087CD6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AC0" w:rsidRDefault="00175AC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Надзор за незаконной добычей янтаря, который относится к недрам и является государственной собственностью, был переведен с регионального на федеральный уровень.</w:t>
      </w:r>
    </w:p>
    <w:p w:rsidR="00175AC0" w:rsidRDefault="00175AC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Правонарушения, связанные с незаконной добычей янтаря, попадают под:</w:t>
      </w:r>
    </w:p>
    <w:p w:rsidR="00175AC0" w:rsidRDefault="00175AC0" w:rsidP="0071028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7.5 «Самовольная добыча янтаря, нефрита или иных полудрагоценных камней» Кодекса об административных правонарушениях Российской Федерации;</w:t>
      </w:r>
    </w:p>
    <w:p w:rsidR="00D52521" w:rsidRDefault="00175AC0" w:rsidP="0071028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255 «Нарушение правил охраны и использования недр» Уголовного кодекса Российской Федерации.</w:t>
      </w:r>
    </w:p>
    <w:p w:rsidR="00D52521" w:rsidRPr="00D52521" w:rsidRDefault="00D52521" w:rsidP="00710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36 «Незаконные действия с янтарем» Кодекса об административных правонарушениях Калининградской области, предусматривающая наказание, в том числе, за самовольную раскопку недр в местах проявлений янтаря, была исключена в 2016 году.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75AC0" w:rsidRPr="00175AC0" w:rsidRDefault="00175AC0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режима или иных правил охраны и использования окружающей среды и природных ресурсов и на территориях государственных природных заказников, национальных парков, природных парков</w:t>
      </w:r>
      <w:r w:rsidR="00081645">
        <w:rPr>
          <w:rFonts w:ascii="Times New Roman" w:hAnsi="Times New Roman" w:cs="Times New Roman"/>
          <w:sz w:val="28"/>
          <w:szCs w:val="28"/>
        </w:rPr>
        <w:t>, а также на территориях памятников природы, либо в их охранных зонах попадает под статью 8.39 «</w:t>
      </w:r>
      <w:r w:rsidR="00081645" w:rsidRPr="00081645">
        <w:rPr>
          <w:rFonts w:ascii="Times New Roman" w:hAnsi="Times New Roman" w:cs="Times New Roman"/>
          <w:sz w:val="28"/>
          <w:szCs w:val="28"/>
        </w:rPr>
        <w:t>Нарушение правил охраны и использования природных ресурсов на особо охраняемых природных территориях</w:t>
      </w:r>
      <w:r w:rsidR="00081645">
        <w:rPr>
          <w:rFonts w:ascii="Times New Roman" w:hAnsi="Times New Roman" w:cs="Times New Roman"/>
          <w:sz w:val="28"/>
          <w:szCs w:val="28"/>
        </w:rPr>
        <w:t>»</w:t>
      </w:r>
      <w:r w:rsidR="00081645" w:rsidRPr="00081645">
        <w:rPr>
          <w:rFonts w:ascii="Times New Roman" w:hAnsi="Times New Roman" w:cs="Times New Roman"/>
          <w:sz w:val="28"/>
          <w:szCs w:val="28"/>
        </w:rPr>
        <w:t xml:space="preserve"> </w:t>
      </w:r>
      <w:r w:rsidR="00081645">
        <w:rPr>
          <w:rFonts w:ascii="Times New Roman" w:hAnsi="Times New Roman" w:cs="Times New Roman"/>
          <w:sz w:val="28"/>
          <w:szCs w:val="28"/>
        </w:rPr>
        <w:t>Кодекса</w:t>
      </w:r>
      <w:r w:rsidR="00081645" w:rsidRPr="0008164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</w:t>
      </w:r>
      <w:r w:rsidR="00081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данным ГБУ КО «Природный парк «Виштынецкий», должностные лица которого наделены полномочиями по выявлению административных правонарушений на особо охраняемых природных территориях регионального значения, за период с января 2018 по апрель 2021 года, </w:t>
      </w:r>
      <w:r>
        <w:rPr>
          <w:rFonts w:ascii="Times New Roman" w:eastAsia="Times New Roman" w:hAnsi="Times New Roman"/>
          <w:sz w:val="28"/>
          <w:szCs w:val="28"/>
        </w:rPr>
        <w:br/>
        <w:t>на территории ГПЗ «</w:t>
      </w:r>
      <w:r w:rsidR="003A66CD">
        <w:rPr>
          <w:rFonts w:ascii="Times New Roman" w:eastAsia="Times New Roman" w:hAnsi="Times New Roman"/>
          <w:sz w:val="28"/>
          <w:szCs w:val="28"/>
        </w:rPr>
        <w:t>Шатровское</w:t>
      </w:r>
      <w:r>
        <w:rPr>
          <w:rFonts w:ascii="Times New Roman" w:eastAsia="Times New Roman" w:hAnsi="Times New Roman"/>
          <w:sz w:val="28"/>
          <w:szCs w:val="28"/>
        </w:rPr>
        <w:t>» не было выявлено ни одного нарушения установленного режима или иных правил охраны и использования окружающей среды и природных ресурсов, в том числе незаконной добычи янтаря.</w:t>
      </w:r>
    </w:p>
    <w:p w:rsidR="00826890" w:rsidRPr="001B7112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Среднее содержание янтаря в пределах проявления на территории ГПЗ «</w:t>
      </w:r>
      <w:r w:rsidR="003A66CD">
        <w:rPr>
          <w:rFonts w:ascii="Times New Roman" w:eastAsia="Times New Roman" w:hAnsi="Times New Roman"/>
          <w:sz w:val="28"/>
          <w:szCs w:val="28"/>
        </w:rPr>
        <w:t>Шатровское</w:t>
      </w:r>
      <w:r>
        <w:rPr>
          <w:rFonts w:ascii="Times New Roman" w:eastAsia="Times New Roman" w:hAnsi="Times New Roman"/>
          <w:sz w:val="28"/>
          <w:szCs w:val="28"/>
        </w:rPr>
        <w:t xml:space="preserve">» по данными Калининградского филиала Федерального бюджетного учреждения «Территориальный фонд геологической информации по Северо-Западному федеральному округу» составляет </w:t>
      </w:r>
      <w:r w:rsidR="003A66CD">
        <w:rPr>
          <w:rFonts w:ascii="Times New Roman" w:eastAsia="Times New Roman" w:hAnsi="Times New Roman"/>
          <w:sz w:val="28"/>
          <w:szCs w:val="28"/>
        </w:rPr>
        <w:t xml:space="preserve">984 </w:t>
      </w:r>
      <w:r>
        <w:rPr>
          <w:rFonts w:ascii="Times New Roman" w:eastAsia="Times New Roman" w:hAnsi="Times New Roman"/>
          <w:sz w:val="28"/>
          <w:szCs w:val="28"/>
        </w:rPr>
        <w:t>г/м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. В настоящее время осваиваются и разрабатываются месторождения со средним содержанием янтаря 1,5 кг/м</w:t>
      </w:r>
      <w:r w:rsidR="001B7112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1B7112">
        <w:rPr>
          <w:rFonts w:ascii="Times New Roman" w:eastAsia="Times New Roman" w:hAnsi="Times New Roman"/>
          <w:sz w:val="28"/>
          <w:szCs w:val="28"/>
        </w:rPr>
        <w:t>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Государственными программами развития Калининградской области, стратегией социально-экономического развития, генеральными планами, проектами планировки территории и перспективного развития Зеленоградского городского округа предусматривается социально-</w:t>
      </w:r>
      <w:r>
        <w:rPr>
          <w:rFonts w:ascii="Times New Roman" w:eastAsia="Times New Roman" w:hAnsi="Times New Roman"/>
          <w:sz w:val="28"/>
          <w:szCs w:val="28"/>
        </w:rPr>
        <w:lastRenderedPageBreak/>
        <w:t>экономическое развитие городского округа и снижение социальной напряженности, связанной с невозможностью реализации прав граждан в связи с жесткими ограничениями, наложенными на особо охраняемую природную территорию, притом, что объектом охраны является прежде всего залежи янтаря, а не объекты живой природы.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Одним из социально значимых объектов является строительство «VII и IX очереди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«Переславское-Круглово»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движением).</w:t>
      </w:r>
    </w:p>
    <w:p w:rsidR="001B7112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Данный объект включен в Государственную программу Калининградской области «Развити</w:t>
      </w:r>
      <w:r w:rsidR="001B7112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транспортной системы», утвержденную постановлением Правительства Калининградской области от 17.02.2014 № 65. Документация по планировке территории утверждена приказом Агентства по архитектуре, градостроению и перспективному развитию Калининградской области от 19.07.2019 № 229. 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Проектная документация строительства «VII и IX очереди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«Переславское-Круглово»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 получила положительное заключение государственной экологической экспертизы.</w:t>
      </w:r>
    </w:p>
    <w:p w:rsidR="00826890" w:rsidRDefault="001B7112" w:rsidP="007102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 можно сделать следующие выводы:</w:t>
      </w:r>
    </w:p>
    <w:p w:rsidR="00D033FA" w:rsidRDefault="00D033FA" w:rsidP="0071028F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янтареносных отложений (объектов неживой природы) на территории ГПЗ «</w:t>
      </w:r>
      <w:r w:rsidR="003A66CD">
        <w:rPr>
          <w:rFonts w:ascii="Times New Roman" w:hAnsi="Times New Roman" w:cs="Times New Roman"/>
          <w:sz w:val="28"/>
          <w:szCs w:val="28"/>
        </w:rPr>
        <w:t>Шатровское</w:t>
      </w:r>
      <w:r>
        <w:rPr>
          <w:rFonts w:ascii="Times New Roman" w:hAnsi="Times New Roman" w:cs="Times New Roman"/>
          <w:sz w:val="28"/>
          <w:szCs w:val="28"/>
        </w:rPr>
        <w:t>» в настоящее время обеспечивается:</w:t>
      </w:r>
    </w:p>
    <w:p w:rsidR="00D033FA" w:rsidRDefault="00D033FA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закреплением надзора за незаконной добычей янтаря на федеральном уровне;</w:t>
      </w:r>
    </w:p>
    <w:p w:rsidR="00D033FA" w:rsidRDefault="00D033FA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эффективной работой контроль-надзорных органов;</w:t>
      </w:r>
    </w:p>
    <w:p w:rsidR="00D033FA" w:rsidRDefault="00B1228E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неперспективностью их промышленного освоения.</w:t>
      </w:r>
    </w:p>
    <w:p w:rsidR="00B1228E" w:rsidRDefault="00B1228E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Ценные, редкие и находящиеся под угрозой исчезновения объекты живой природы, требующие особой охраны, на территории существующего ГПЗ «</w:t>
      </w:r>
      <w:r w:rsidR="003A66CD">
        <w:rPr>
          <w:rFonts w:ascii="Times New Roman" w:hAnsi="Times New Roman" w:cs="Times New Roman"/>
          <w:sz w:val="28"/>
          <w:szCs w:val="28"/>
        </w:rPr>
        <w:t>Шатровское</w:t>
      </w:r>
      <w:r>
        <w:rPr>
          <w:rFonts w:ascii="Times New Roman" w:hAnsi="Times New Roman" w:cs="Times New Roman"/>
          <w:sz w:val="28"/>
          <w:szCs w:val="28"/>
        </w:rPr>
        <w:t>» отсутствуют.</w:t>
      </w:r>
    </w:p>
    <w:p w:rsidR="00B1228E" w:rsidRDefault="00B1228E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Статус особо охраняемой природной территории не способствует </w:t>
      </w:r>
      <w:r w:rsidRPr="00B1228E">
        <w:rPr>
          <w:rFonts w:ascii="Times New Roman" w:hAnsi="Times New Roman" w:cs="Times New Roman"/>
          <w:sz w:val="28"/>
          <w:szCs w:val="28"/>
        </w:rPr>
        <w:t>социально-экономическом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228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22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 и Калининградской области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B5" w:rsidRDefault="00090EB5" w:rsidP="00090EB5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уточнить положение о ГПЗ в части приведения в соответствие с действующим законодательством, уточнение и разграничение полномочий органов государственной</w:t>
      </w:r>
      <w:r w:rsidR="00D85A78">
        <w:rPr>
          <w:rFonts w:ascii="Times New Roman" w:hAnsi="Times New Roman" w:cs="Times New Roman"/>
          <w:sz w:val="28"/>
          <w:szCs w:val="28"/>
        </w:rPr>
        <w:t xml:space="preserve"> власти, исключения избыточных</w:t>
      </w:r>
      <w:r>
        <w:rPr>
          <w:rFonts w:ascii="Times New Roman" w:hAnsi="Times New Roman" w:cs="Times New Roman"/>
          <w:sz w:val="28"/>
          <w:szCs w:val="28"/>
        </w:rPr>
        <w:t xml:space="preserve"> норм и норм дублирующих федеральное и региональное законодательство, установить зонирование территории в соответствии с требованиями законодательства об особо охраняемых природных территориях и лесного законодательства, а именно в части установления функционального зонирования территории (зоны хозяйственного использования территории).</w:t>
      </w:r>
    </w:p>
    <w:p w:rsidR="001B7112" w:rsidRDefault="001B7112" w:rsidP="007102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628" w:rsidRDefault="00960628" w:rsidP="007102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699"/>
        <w:gridCol w:w="3116"/>
      </w:tblGrid>
      <w:tr w:rsidR="0071028F" w:rsidTr="0071028F">
        <w:tc>
          <w:tcPr>
            <w:tcW w:w="4531" w:type="dxa"/>
          </w:tcPr>
          <w:p w:rsidR="0071028F" w:rsidRDefault="0071028F" w:rsidP="0071028F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экологии Калининградской области</w:t>
            </w:r>
          </w:p>
        </w:tc>
        <w:tc>
          <w:tcPr>
            <w:tcW w:w="1699" w:type="dxa"/>
          </w:tcPr>
          <w:p w:rsidR="0071028F" w:rsidRDefault="0071028F" w:rsidP="007102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71028F" w:rsidRDefault="0071028F" w:rsidP="007102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8F" w:rsidRDefault="0071028F" w:rsidP="0071028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Ступин</w:t>
            </w:r>
          </w:p>
        </w:tc>
      </w:tr>
    </w:tbl>
    <w:p w:rsidR="00960628" w:rsidRPr="004A341B" w:rsidRDefault="00960628" w:rsidP="007102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0628" w:rsidRPr="004A341B" w:rsidSect="00BA67E4">
      <w:headerReference w:type="default" r:id="rId8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58" w:rsidRDefault="004C7658" w:rsidP="0071028F">
      <w:pPr>
        <w:spacing w:after="0" w:line="240" w:lineRule="auto"/>
      </w:pPr>
      <w:r>
        <w:separator/>
      </w:r>
    </w:p>
  </w:endnote>
  <w:endnote w:type="continuationSeparator" w:id="0">
    <w:p w:rsidR="004C7658" w:rsidRDefault="004C7658" w:rsidP="0071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58" w:rsidRDefault="004C7658" w:rsidP="0071028F">
      <w:pPr>
        <w:spacing w:after="0" w:line="240" w:lineRule="auto"/>
      </w:pPr>
      <w:r>
        <w:separator/>
      </w:r>
    </w:p>
  </w:footnote>
  <w:footnote w:type="continuationSeparator" w:id="0">
    <w:p w:rsidR="004C7658" w:rsidRDefault="004C7658" w:rsidP="0071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914634"/>
      <w:docPartObj>
        <w:docPartGallery w:val="Page Numbers (Top of Page)"/>
        <w:docPartUnique/>
      </w:docPartObj>
    </w:sdtPr>
    <w:sdtEndPr/>
    <w:sdtContent>
      <w:p w:rsidR="0071028F" w:rsidRDefault="007102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D6">
          <w:rPr>
            <w:noProof/>
          </w:rPr>
          <w:t>2</w:t>
        </w:r>
        <w:r>
          <w:fldChar w:fldCharType="end"/>
        </w:r>
      </w:p>
    </w:sdtContent>
  </w:sdt>
  <w:p w:rsidR="0071028F" w:rsidRDefault="007102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D0B"/>
    <w:multiLevelType w:val="hybridMultilevel"/>
    <w:tmpl w:val="B4581226"/>
    <w:lvl w:ilvl="0" w:tplc="28D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253FAE"/>
    <w:multiLevelType w:val="hybridMultilevel"/>
    <w:tmpl w:val="AA1C999E"/>
    <w:lvl w:ilvl="0" w:tplc="819A5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A07ABA"/>
    <w:multiLevelType w:val="hybridMultilevel"/>
    <w:tmpl w:val="5F5EFCA0"/>
    <w:lvl w:ilvl="0" w:tplc="46663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32"/>
    <w:rsid w:val="00081645"/>
    <w:rsid w:val="00087CD6"/>
    <w:rsid w:val="00090EB5"/>
    <w:rsid w:val="000A7432"/>
    <w:rsid w:val="00175AC0"/>
    <w:rsid w:val="001B7112"/>
    <w:rsid w:val="0026750E"/>
    <w:rsid w:val="0030596F"/>
    <w:rsid w:val="00360D99"/>
    <w:rsid w:val="003A66CD"/>
    <w:rsid w:val="00403EDD"/>
    <w:rsid w:val="004A341B"/>
    <w:rsid w:val="004C7658"/>
    <w:rsid w:val="005048CC"/>
    <w:rsid w:val="005A72D8"/>
    <w:rsid w:val="0071028F"/>
    <w:rsid w:val="00792600"/>
    <w:rsid w:val="007A2FA5"/>
    <w:rsid w:val="007F6369"/>
    <w:rsid w:val="0081618C"/>
    <w:rsid w:val="00826890"/>
    <w:rsid w:val="008A552D"/>
    <w:rsid w:val="00960628"/>
    <w:rsid w:val="00A82519"/>
    <w:rsid w:val="00B1228E"/>
    <w:rsid w:val="00BA67E4"/>
    <w:rsid w:val="00BB4932"/>
    <w:rsid w:val="00D033FA"/>
    <w:rsid w:val="00D52521"/>
    <w:rsid w:val="00D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A837-B8E4-4BEF-92DE-8B09D19D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6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102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028F"/>
  </w:style>
  <w:style w:type="paragraph" w:styleId="a6">
    <w:name w:val="header"/>
    <w:basedOn w:val="a"/>
    <w:link w:val="a7"/>
    <w:uiPriority w:val="99"/>
    <w:unhideWhenUsed/>
    <w:rsid w:val="0071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8F"/>
  </w:style>
  <w:style w:type="paragraph" w:styleId="a8">
    <w:name w:val="footer"/>
    <w:basedOn w:val="a"/>
    <w:link w:val="a9"/>
    <w:uiPriority w:val="99"/>
    <w:unhideWhenUsed/>
    <w:rsid w:val="0071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8F"/>
  </w:style>
  <w:style w:type="table" w:styleId="aa">
    <w:name w:val="Table Grid"/>
    <w:basedOn w:val="a1"/>
    <w:uiPriority w:val="39"/>
    <w:rsid w:val="0071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 Светлана Владимировна</dc:creator>
  <cp:keywords/>
  <dc:description/>
  <cp:lastModifiedBy>Дейнеко Светлана Владимировна</cp:lastModifiedBy>
  <cp:revision>5</cp:revision>
  <dcterms:created xsi:type="dcterms:W3CDTF">2021-07-23T10:52:00Z</dcterms:created>
  <dcterms:modified xsi:type="dcterms:W3CDTF">2021-07-23T14:36:00Z</dcterms:modified>
</cp:coreProperties>
</file>